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WORKSHOP AGENDA -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7080"/>
        <w:tblGridChange w:id="0">
          <w:tblGrid>
            <w:gridCol w:w="2250"/>
            <w:gridCol w:w="708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hd w:fill="ffffff" w:val="clear"/>
              <w:spacing w:after="80" w:before="80" w:line="276.0005454545455" w:lineRule="auto"/>
              <w:rPr>
                <w:b w:val="1"/>
                <w:color w:val="374151"/>
              </w:rPr>
            </w:pPr>
            <w:r w:rsidDel="00000000" w:rsidR="00000000" w:rsidRPr="00000000">
              <w:rPr>
                <w:b w:val="1"/>
                <w:color w:val="374151"/>
                <w:rtl w:val="0"/>
              </w:rPr>
              <w:t xml:space="preserve">Time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hd w:fill="ffffff" w:val="clear"/>
              <w:spacing w:after="80" w:before="80" w:line="276.0005454545455" w:lineRule="auto"/>
              <w:rPr>
                <w:b w:val="1"/>
                <w:color w:val="374151"/>
              </w:rPr>
            </w:pPr>
            <w:r w:rsidDel="00000000" w:rsidR="00000000" w:rsidRPr="00000000">
              <w:rPr>
                <w:b w:val="1"/>
                <w:color w:val="374151"/>
                <w:rtl w:val="0"/>
              </w:rPr>
              <w:t xml:space="preserve">Activity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10:00-10:15 AM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Welcome the participants and Introduce the organizers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10.15-10.30 AM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Welcome remarks by a Senior clinician/academician at the Institution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10:30-11:00 AM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Taboo: Game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80" w:before="80" w:line="276.0005454545455" w:lineRule="auto"/>
              <w:rPr>
                <w:i w:val="1"/>
              </w:rPr>
            </w:pPr>
            <w:r w:rsidDel="00000000" w:rsidR="00000000" w:rsidRPr="00000000">
              <w:rPr>
                <w:i w:val="1"/>
                <w:color w:val="37415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An interactive icebreaker game focusing on terminologies related to AMR, fostering a deeper understanding of the subject in a fun manner)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11:00-11:30 AM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Session 1: Introduction to the importance of AMR + Q&amp;A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80" w:before="80" w:line="276.0005454545455" w:lineRule="auto"/>
              <w:rPr>
                <w:i w:val="1"/>
              </w:rPr>
            </w:pPr>
            <w:r w:rsidDel="00000000" w:rsidR="00000000" w:rsidRPr="00000000">
              <w:rPr>
                <w:i w:val="1"/>
                <w:color w:val="37415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Understanding why AMR is a global concern and how its understanding influences medical practices, how organisms evolve to adapt to stressful conditions, and how AMR emerges as a natural process)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11:30-11:45 AM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Tea Break and Crossword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11:45 AM-12:15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Session 2: Antibiotic Stewardship and Prescription Practices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374151"/>
                <w:rtl w:val="0"/>
              </w:rPr>
              <w:t xml:space="preserve"> + Q&amp;A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80" w:before="80" w:line="276.0005454545455" w:lineRule="auto"/>
              <w:rPr>
                <w:i w:val="1"/>
              </w:rPr>
            </w:pPr>
            <w:r w:rsidDel="00000000" w:rsidR="00000000" w:rsidRPr="00000000">
              <w:rPr>
                <w:i w:val="1"/>
                <w:color w:val="37415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Exploring the importance of AMR stewardship in clinical decision-making, the role of clinicians in reducing antibiotic use; using molecular diagnostics to identify AMR early; right prescription practices)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12:15-12:45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80" w:before="80" w:line="276.0005454545455" w:lineRule="auto"/>
              <w:rPr>
                <w:i w:val="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Activity 1</w:t>
            </w:r>
            <w:r w:rsidDel="00000000" w:rsidR="00000000" w:rsidRPr="00000000">
              <w:rPr>
                <w:color w:val="374151"/>
                <w:rtl w:val="0"/>
              </w:rPr>
              <w:t xml:space="preserve">: Pathogen Patrol: Mapping for Prevention - Group activity (Exploring </w:t>
            </w:r>
            <w:r w:rsidDel="00000000" w:rsidR="00000000" w:rsidRPr="00000000">
              <w:rPr>
                <w:i w:val="1"/>
                <w:rtl w:val="0"/>
              </w:rPr>
              <w:t xml:space="preserve">how hospitals manage infection control and its role in preventing AMR)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80" w:before="80" w:line="276.0005454545455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color w:val="374151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AMR - Battle Bingo / AMR - Kahoot Quiz</w:t>
            </w:r>
            <w:r w:rsidDel="00000000" w:rsidR="00000000" w:rsidRPr="00000000">
              <w:rPr>
                <w:color w:val="374151"/>
                <w:rtl w:val="0"/>
              </w:rPr>
              <w:t xml:space="preserve"> - Group Acitivity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  <w:t xml:space="preserve">(R</w:t>
            </w:r>
            <w:r w:rsidDel="00000000" w:rsidR="00000000" w:rsidRPr="00000000">
              <w:rPr>
                <w:rtl w:val="0"/>
              </w:rPr>
              <w:t xml:space="preserve">einforcing the understanding of antibiotics and their mechanisms of action through a fun and interactive game).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after="80" w:before="80" w:line="276.0005454545455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12:45-13:15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Session 3: (AMR Scientist): Antibiotic Discovery/Diagnostics/Surveillance+ Q&amp;A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after="80" w:before="80" w:line="276.0005454545455" w:lineRule="auto"/>
              <w:rPr>
                <w:i w:val="1"/>
              </w:rPr>
            </w:pPr>
            <w:r w:rsidDel="00000000" w:rsidR="00000000" w:rsidRPr="00000000">
              <w:rPr>
                <w:i w:val="1"/>
                <w:color w:val="37415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Leading scientists address AMR through novel tools and approaches. Explore cutting-edge research in antibiotic discovery, diagnostic innovations, and/or global surveillance strategies.)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13:15-14:00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Lunch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14:00 -14.50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80" w:before="80" w:line="276.0005454545455" w:lineRule="auto"/>
              <w:rPr>
                <w:i w:val="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Session -4/ </w:t>
            </w:r>
            <w:r w:rsidDel="00000000" w:rsidR="00000000" w:rsidRPr="00000000">
              <w:rPr>
                <w:color w:val="374151"/>
                <w:rtl w:val="0"/>
              </w:rPr>
              <w:t xml:space="preserve">Activity 2: Case study-based discussions with a seasoned clinician </w:t>
            </w:r>
            <w:r w:rsidDel="00000000" w:rsidR="00000000" w:rsidRPr="00000000">
              <w:rPr>
                <w:i w:val="1"/>
                <w:color w:val="37415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Participants learn the practical challenges and consequences of AMR in the medical world through case studies and interactions with a practising clinician)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14:50 - 15.30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Activity 3: </w:t>
            </w:r>
            <w:r w:rsidDel="00000000" w:rsidR="00000000" w:rsidRPr="00000000">
              <w:rPr>
                <w:color w:val="374151"/>
                <w:rtl w:val="0"/>
              </w:rPr>
              <w:t xml:space="preserve">Creative Sci-Cafe: Digital Poster making</w:t>
            </w:r>
            <w:r w:rsidDel="00000000" w:rsidR="00000000" w:rsidRPr="00000000">
              <w:rPr>
                <w:color w:val="374151"/>
                <w:rtl w:val="0"/>
              </w:rPr>
              <w:t xml:space="preserve">/ Resistance Riddle - AMR Escape Room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15:30-15:45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Tea Break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15:45-4:30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Activity 4: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Quiz – Review and Discussion of Day's</w:t>
            </w:r>
            <w:r w:rsidDel="00000000" w:rsidR="00000000" w:rsidRPr="00000000">
              <w:rPr>
                <w:color w:val="374151"/>
                <w:rtl w:val="0"/>
              </w:rPr>
              <w:t xml:space="preserve"> Learnings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(2-level quiz competition: 1. A fast-paced individual quiz to select participants for the next round 2. A Jeopardy-style group quiz that allows for reviewing what they learned throughout the day in an interactive, fun manner.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4:30-5:00 PM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80" w:before="80" w:line="276.0005454545455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Closing Ceremony &amp; Prize Distribution</w:t>
            </w:r>
          </w:p>
        </w:tc>
      </w:tr>
    </w:tbl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1934791</wp:posOffset>
            </wp:positionV>
            <wp:extent cx="5943600" cy="40640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114300" distT="114300" distL="114300" distR="114300">
          <wp:extent cx="1966913" cy="45075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6913" cy="4507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